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74" w:rsidRPr="00AC1632" w:rsidRDefault="00AC1632">
      <w:pPr>
        <w:rPr>
          <w:color w:val="C0504D" w:themeColor="accent2"/>
          <w:sz w:val="44"/>
          <w:szCs w:val="44"/>
          <w:lang w:val="es-UY"/>
        </w:rPr>
      </w:pPr>
      <w:r>
        <w:rPr>
          <w:color w:val="C0504D" w:themeColor="accent2"/>
          <w:sz w:val="44"/>
          <w:szCs w:val="44"/>
          <w:lang w:val="es-UY"/>
        </w:rPr>
        <w:t>Orientación Vocacional                             ( 2013).</w:t>
      </w:r>
    </w:p>
    <w:p w:rsidR="004676C5" w:rsidRPr="00AC1632" w:rsidRDefault="004676C5" w:rsidP="004676C5">
      <w:pPr>
        <w:pStyle w:val="Sinespaciado"/>
        <w:rPr>
          <w:sz w:val="32"/>
          <w:szCs w:val="32"/>
          <w:lang w:val="es-UY"/>
        </w:rPr>
      </w:pPr>
      <w:r w:rsidRPr="00AC1632">
        <w:rPr>
          <w:sz w:val="32"/>
          <w:szCs w:val="32"/>
          <w:lang w:val="es-UY"/>
        </w:rPr>
        <w:t>Es un conjunto de prácticas destinadas al enriquecimiento de la problemática vocacional.</w:t>
      </w:r>
    </w:p>
    <w:p w:rsidR="004676C5" w:rsidRPr="00AC1632" w:rsidRDefault="004676C5" w:rsidP="004676C5">
      <w:pPr>
        <w:pStyle w:val="Sinespaciado"/>
        <w:rPr>
          <w:sz w:val="32"/>
          <w:szCs w:val="32"/>
          <w:lang w:val="es-UY"/>
        </w:rPr>
      </w:pPr>
      <w:r w:rsidRPr="00AC1632">
        <w:rPr>
          <w:sz w:val="32"/>
          <w:szCs w:val="32"/>
          <w:lang w:val="es-UY"/>
        </w:rPr>
        <w:t xml:space="preserve">Se </w:t>
      </w:r>
      <w:r w:rsidRPr="00AC1632">
        <w:rPr>
          <w:b/>
          <w:sz w:val="32"/>
          <w:szCs w:val="32"/>
          <w:lang w:val="es-UY"/>
        </w:rPr>
        <w:t>trata</w:t>
      </w:r>
      <w:r w:rsidRPr="00AC1632">
        <w:rPr>
          <w:sz w:val="32"/>
          <w:szCs w:val="32"/>
          <w:lang w:val="es-UY"/>
        </w:rPr>
        <w:t xml:space="preserve"> de un trabajo </w:t>
      </w:r>
      <w:r w:rsidRPr="00AC1632">
        <w:rPr>
          <w:b/>
          <w:sz w:val="32"/>
          <w:szCs w:val="32"/>
          <w:lang w:val="es-UY"/>
        </w:rPr>
        <w:t>preventivo</w:t>
      </w:r>
      <w:r w:rsidRPr="00AC1632">
        <w:rPr>
          <w:sz w:val="32"/>
          <w:szCs w:val="32"/>
          <w:lang w:val="es-UY"/>
        </w:rPr>
        <w:t xml:space="preserve"> cuyo objetivo es proveer los elementos necesarios para posibilitar la </w:t>
      </w:r>
      <w:r w:rsidRPr="00AC1632">
        <w:rPr>
          <w:b/>
          <w:sz w:val="32"/>
          <w:szCs w:val="32"/>
          <w:lang w:val="es-UY"/>
        </w:rPr>
        <w:t>mejor</w:t>
      </w:r>
      <w:r w:rsidRPr="00AC1632">
        <w:rPr>
          <w:sz w:val="32"/>
          <w:szCs w:val="32"/>
          <w:lang w:val="es-UY"/>
        </w:rPr>
        <w:t xml:space="preserve"> situación de elección de cada sujeto.</w:t>
      </w:r>
    </w:p>
    <w:p w:rsidR="004676C5" w:rsidRPr="00AC1632" w:rsidRDefault="004676C5" w:rsidP="004676C5">
      <w:pPr>
        <w:pStyle w:val="Sinespaciado"/>
        <w:rPr>
          <w:sz w:val="32"/>
          <w:szCs w:val="32"/>
          <w:lang w:val="es-UY"/>
        </w:rPr>
      </w:pPr>
    </w:p>
    <w:p w:rsidR="004676C5" w:rsidRPr="00AC1632" w:rsidRDefault="004676C5" w:rsidP="004676C5">
      <w:pPr>
        <w:pStyle w:val="Sinespaciado"/>
        <w:rPr>
          <w:sz w:val="32"/>
          <w:szCs w:val="32"/>
          <w:lang w:val="es-UY"/>
        </w:rPr>
      </w:pPr>
      <w:r w:rsidRPr="00AC1632">
        <w:rPr>
          <w:sz w:val="32"/>
          <w:szCs w:val="32"/>
          <w:lang w:val="es-UY"/>
        </w:rPr>
        <w:t xml:space="preserve">La O.V. puede concretarse de forma individual o grupal, ya que supone </w:t>
      </w:r>
      <w:r w:rsidRPr="00AC1632">
        <w:rPr>
          <w:b/>
          <w:sz w:val="32"/>
          <w:szCs w:val="32"/>
          <w:lang w:val="es-UY"/>
        </w:rPr>
        <w:t>actividades</w:t>
      </w:r>
      <w:r w:rsidRPr="00AC1632">
        <w:rPr>
          <w:sz w:val="32"/>
          <w:szCs w:val="32"/>
          <w:lang w:val="es-UY"/>
        </w:rPr>
        <w:t xml:space="preserve"> ligadas tanto a la exploración personal como al análisis de la realidad a través de </w:t>
      </w:r>
      <w:r w:rsidRPr="00AC1632">
        <w:rPr>
          <w:b/>
          <w:sz w:val="32"/>
          <w:szCs w:val="32"/>
          <w:lang w:val="es-UY"/>
        </w:rPr>
        <w:t>información</w:t>
      </w:r>
      <w:r w:rsidRPr="00AC1632">
        <w:rPr>
          <w:sz w:val="32"/>
          <w:szCs w:val="32"/>
          <w:lang w:val="es-UY"/>
        </w:rPr>
        <w:t xml:space="preserve"> sobre la </w:t>
      </w:r>
      <w:r w:rsidRPr="00AC1632">
        <w:rPr>
          <w:b/>
          <w:sz w:val="32"/>
          <w:szCs w:val="32"/>
          <w:lang w:val="es-UY"/>
        </w:rPr>
        <w:t>oferta</w:t>
      </w:r>
      <w:r w:rsidRPr="00AC1632">
        <w:rPr>
          <w:sz w:val="32"/>
          <w:szCs w:val="32"/>
          <w:lang w:val="es-UY"/>
        </w:rPr>
        <w:t xml:space="preserve"> académica y las particularidades del mercado laboral.</w:t>
      </w:r>
    </w:p>
    <w:p w:rsidR="004676C5" w:rsidRPr="00AC1632" w:rsidRDefault="004676C5" w:rsidP="004676C5">
      <w:pPr>
        <w:pStyle w:val="Sinespaciado"/>
        <w:rPr>
          <w:sz w:val="32"/>
          <w:szCs w:val="32"/>
          <w:lang w:val="es-UY"/>
        </w:rPr>
      </w:pPr>
      <w:r w:rsidRPr="00AC1632">
        <w:rPr>
          <w:sz w:val="32"/>
          <w:szCs w:val="32"/>
          <w:lang w:val="es-UY"/>
        </w:rPr>
        <w:t xml:space="preserve">Por lo general, los destinatarios de la O.V. son </w:t>
      </w:r>
      <w:r w:rsidRPr="00AC1632">
        <w:rPr>
          <w:b/>
          <w:sz w:val="32"/>
          <w:szCs w:val="32"/>
          <w:lang w:val="es-UY"/>
        </w:rPr>
        <w:t>los adolescentes</w:t>
      </w:r>
      <w:r w:rsidRPr="00AC1632">
        <w:rPr>
          <w:sz w:val="32"/>
          <w:szCs w:val="32"/>
          <w:lang w:val="es-UY"/>
        </w:rPr>
        <w:t xml:space="preserve"> que se encuentran próximos a la finalización de sus estudios secundarios.</w:t>
      </w:r>
    </w:p>
    <w:p w:rsidR="004676C5" w:rsidRPr="00AC1632" w:rsidRDefault="004676C5" w:rsidP="004676C5">
      <w:pPr>
        <w:pStyle w:val="Sinespaciado"/>
        <w:rPr>
          <w:sz w:val="32"/>
          <w:szCs w:val="32"/>
          <w:lang w:val="es-UY"/>
        </w:rPr>
      </w:pPr>
      <w:r w:rsidRPr="00AC1632">
        <w:rPr>
          <w:sz w:val="32"/>
          <w:szCs w:val="32"/>
          <w:lang w:val="es-UY"/>
        </w:rPr>
        <w:t>De todas formas puede dirigirse a estudiantes universitarios, jóvenes en general y hasta adultos insertados laboralmente, que evalúan la realización de formación de posgrados.</w:t>
      </w:r>
    </w:p>
    <w:p w:rsidR="004676C5" w:rsidRPr="00AC1632" w:rsidRDefault="004676C5" w:rsidP="004676C5">
      <w:pPr>
        <w:pStyle w:val="Sinespaciado"/>
        <w:rPr>
          <w:sz w:val="32"/>
          <w:szCs w:val="32"/>
          <w:lang w:val="es-UY"/>
        </w:rPr>
      </w:pPr>
      <w:r w:rsidRPr="00AC1632">
        <w:rPr>
          <w:sz w:val="32"/>
          <w:szCs w:val="32"/>
          <w:lang w:val="es-UY"/>
        </w:rPr>
        <w:t xml:space="preserve">Cabe destacar que la búsqueda vocacional es una </w:t>
      </w:r>
      <w:r w:rsidRPr="00AC1632">
        <w:rPr>
          <w:b/>
          <w:sz w:val="32"/>
          <w:szCs w:val="32"/>
          <w:lang w:val="es-UY"/>
        </w:rPr>
        <w:t>tarea personal</w:t>
      </w:r>
      <w:r w:rsidRPr="00AC1632">
        <w:rPr>
          <w:sz w:val="32"/>
          <w:szCs w:val="32"/>
          <w:lang w:val="es-UY"/>
        </w:rPr>
        <w:t xml:space="preserve"> donde cada individuo debe reconocerse como protagonista, pero contando con los recursos necesarios para favorecer y enriquecen esa búsqueda.</w:t>
      </w:r>
    </w:p>
    <w:p w:rsidR="004676C5" w:rsidRPr="00AC1632" w:rsidRDefault="004676C5" w:rsidP="004676C5">
      <w:pPr>
        <w:pStyle w:val="Sinespaciado"/>
        <w:rPr>
          <w:sz w:val="32"/>
          <w:szCs w:val="32"/>
          <w:lang w:val="es-UY"/>
        </w:rPr>
      </w:pPr>
      <w:r w:rsidRPr="00AC1632">
        <w:rPr>
          <w:sz w:val="32"/>
          <w:szCs w:val="32"/>
          <w:lang w:val="es-UY"/>
        </w:rPr>
        <w:t xml:space="preserve">En este sentido, hay que entender y tener en cuenta que la vocación </w:t>
      </w:r>
      <w:r w:rsidRPr="00AC1632">
        <w:rPr>
          <w:b/>
          <w:sz w:val="32"/>
          <w:szCs w:val="32"/>
          <w:lang w:val="es-UY"/>
        </w:rPr>
        <w:t>no es</w:t>
      </w:r>
      <w:r w:rsidRPr="00AC1632">
        <w:rPr>
          <w:sz w:val="32"/>
          <w:szCs w:val="32"/>
          <w:lang w:val="es-UY"/>
        </w:rPr>
        <w:t xml:space="preserve"> </w:t>
      </w:r>
      <w:r w:rsidRPr="00AC1632">
        <w:rPr>
          <w:b/>
          <w:sz w:val="32"/>
          <w:szCs w:val="32"/>
          <w:lang w:val="es-UY"/>
        </w:rPr>
        <w:t>algo innato</w:t>
      </w:r>
      <w:r w:rsidRPr="00AC1632">
        <w:rPr>
          <w:sz w:val="32"/>
          <w:szCs w:val="32"/>
          <w:lang w:val="es-UY"/>
        </w:rPr>
        <w:t>, sino que se desarrolla en el plano de la acción, el conocimiento y la convivencia.</w:t>
      </w:r>
    </w:p>
    <w:p w:rsidR="004676C5" w:rsidRPr="00AC1632" w:rsidRDefault="004676C5" w:rsidP="004676C5">
      <w:pPr>
        <w:pStyle w:val="Sinespaciado"/>
        <w:rPr>
          <w:sz w:val="32"/>
          <w:szCs w:val="32"/>
          <w:lang w:val="es-UY"/>
        </w:rPr>
      </w:pPr>
      <w:r w:rsidRPr="00AC1632">
        <w:rPr>
          <w:sz w:val="32"/>
          <w:szCs w:val="32"/>
          <w:lang w:val="es-UY"/>
        </w:rPr>
        <w:t xml:space="preserve">Al </w:t>
      </w:r>
      <w:r w:rsidR="00AC1632" w:rsidRPr="00AC1632">
        <w:rPr>
          <w:sz w:val="32"/>
          <w:szCs w:val="32"/>
          <w:lang w:val="es-UY"/>
        </w:rPr>
        <w:t>adquirir varias experiencias de modo consciente e inconsciente, el sujeto se convence de que puede elegir por sí mismo.</w:t>
      </w:r>
    </w:p>
    <w:p w:rsidR="00AC1632" w:rsidRPr="00AC1632" w:rsidRDefault="00AC1632" w:rsidP="004676C5">
      <w:pPr>
        <w:pStyle w:val="Sinespaciado"/>
        <w:rPr>
          <w:sz w:val="32"/>
          <w:szCs w:val="32"/>
          <w:lang w:val="es-UY"/>
        </w:rPr>
      </w:pPr>
      <w:r w:rsidRPr="00AC1632">
        <w:rPr>
          <w:sz w:val="32"/>
          <w:szCs w:val="32"/>
          <w:lang w:val="es-UY"/>
        </w:rPr>
        <w:t xml:space="preserve">Los profesionales que asisten en la orientación vocacional deben  </w:t>
      </w:r>
      <w:r w:rsidRPr="00AC1632">
        <w:rPr>
          <w:b/>
          <w:sz w:val="32"/>
          <w:szCs w:val="32"/>
          <w:lang w:val="es-UY"/>
        </w:rPr>
        <w:t>descubrir la singularidad de cada persona</w:t>
      </w:r>
      <w:r w:rsidRPr="00AC1632">
        <w:rPr>
          <w:sz w:val="32"/>
          <w:szCs w:val="32"/>
          <w:lang w:val="es-UY"/>
        </w:rPr>
        <w:t>, y acompañar su decisión, sin olvidar que la tarea implica una responsabilidad para ambas partes.</w:t>
      </w:r>
    </w:p>
    <w:p w:rsidR="00AC1632" w:rsidRPr="00AC1632" w:rsidRDefault="00AC1632" w:rsidP="004676C5">
      <w:pPr>
        <w:pStyle w:val="Sinespaciado"/>
        <w:rPr>
          <w:sz w:val="32"/>
          <w:szCs w:val="32"/>
          <w:lang w:val="es-UY"/>
        </w:rPr>
      </w:pPr>
      <w:r w:rsidRPr="00AC1632">
        <w:rPr>
          <w:sz w:val="32"/>
          <w:szCs w:val="32"/>
          <w:lang w:val="es-UY"/>
        </w:rPr>
        <w:t xml:space="preserve">La investigación sobre la </w:t>
      </w:r>
      <w:r w:rsidRPr="00AC1632">
        <w:rPr>
          <w:b/>
          <w:sz w:val="32"/>
          <w:szCs w:val="32"/>
          <w:lang w:val="es-UY"/>
        </w:rPr>
        <w:t>historia personal,</w:t>
      </w:r>
      <w:r w:rsidRPr="00AC1632">
        <w:rPr>
          <w:sz w:val="32"/>
          <w:szCs w:val="32"/>
          <w:lang w:val="es-UY"/>
        </w:rPr>
        <w:t xml:space="preserve"> los gustos, las preferencias y </w:t>
      </w:r>
      <w:r w:rsidRPr="00AC1632">
        <w:rPr>
          <w:b/>
          <w:sz w:val="32"/>
          <w:szCs w:val="32"/>
          <w:lang w:val="es-UY"/>
        </w:rPr>
        <w:t>las aptitudes</w:t>
      </w:r>
      <w:r w:rsidRPr="00AC1632">
        <w:rPr>
          <w:sz w:val="32"/>
          <w:szCs w:val="32"/>
          <w:lang w:val="es-UY"/>
        </w:rPr>
        <w:t xml:space="preserve"> son claves en el proceso.</w:t>
      </w:r>
    </w:p>
    <w:sectPr w:rsidR="00AC1632" w:rsidRPr="00AC1632" w:rsidSect="009D74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6C5"/>
    <w:rsid w:val="004676C5"/>
    <w:rsid w:val="009D7404"/>
    <w:rsid w:val="00AC1632"/>
    <w:rsid w:val="00D1544F"/>
    <w:rsid w:val="00EE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676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2013-03-02T14:27:00Z</dcterms:created>
  <dcterms:modified xsi:type="dcterms:W3CDTF">2013-03-02T14:46:00Z</dcterms:modified>
</cp:coreProperties>
</file>